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da-DK"/>
        </w:rPr>
        <w:t>Nyt fra bestyrelsen</w:t>
      </w: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da-DK"/>
        </w:rPr>
        <w:t>, april 2016</w:t>
      </w:r>
    </w:p>
    <w:p>
      <w:pPr>
        <w:pStyle w:val="Normal.0"/>
      </w:pPr>
      <w:r>
        <w:rPr>
          <w:rStyle w:val="apple-converted-space"/>
          <w:rFonts w:ascii="Calibri" w:cs="Calibri" w:hAnsi="Calibri" w:eastAsia="Calibri"/>
          <w:b w:val="1"/>
          <w:bCs w:val="1"/>
          <w:kern w:val="32"/>
          <w:sz w:val="32"/>
          <w:szCs w:val="32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Efter sidste generalforsamling d. 17 marts, har bestyrelsen holdt m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de og er alligevel lykkes med at konstituere sig. Birgitte Munk har valgt at forts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tte, 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bestyrelsen ser ud som sidste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å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r:</w:t>
      </w:r>
      <w:r>
        <w:rPr>
          <w:rStyle w:val="apple-converted-space"/>
          <w:rFonts w:ascii="Calibri" w:cs="Calibri" w:hAnsi="Calibri" w:eastAsia="Calibri"/>
        </w:rPr>
        <w:br w:type="textWrapping"/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Birgitte Munk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Bodil Porse - kasserer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Jacob Juhl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Jane Pedersen - n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stforkvinde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Ulrik Lund - formand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Dorte Kyhn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Birthe Reinau - 1. suppleant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Birgit Myhre - 1. interne revisor</w:t>
      </w:r>
      <w:r>
        <w:rPr>
          <w:rStyle w:val="apple-converted-space"/>
          <w:rFonts w:ascii="Calibri" w:cs="Calibri" w:hAnsi="Calibri" w:eastAsia="Calibri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Marianne Bork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–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2. interne revisor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Dog mangler vi endnu en 2. suppleant. 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Som 2. suppleant er du principielt stand in, hvis et bestyrelsesmedlem udg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å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r, og samtidig 1. suppleanten udg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å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r, 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det skulle v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re overkommeligt. </w:t>
      </w:r>
      <w:r>
        <w:rPr>
          <w:rStyle w:val="apple-converted-space"/>
          <w:rFonts w:ascii="Calibri" w:cs="Calibri" w:hAnsi="Calibri" w:eastAsia="Calibri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Har du lyst, 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send en mail til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"mailto:janeapedersen@hotmail.com"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janeapedersen@hotmail.com</w:t>
      </w:r>
      <w:r>
        <w:rPr/>
        <w:fldChar w:fldCharType="end" w:fldLock="0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. 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Med kun 14 fremm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dte kunne der ikke stemmes om den foresl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å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ede vedt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gts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ndring (som ellers har potentiale til at tiltr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kke friske kr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fter til det interne arbejde). </w:t>
      </w:r>
      <w:r>
        <w:rPr>
          <w:rStyle w:val="apple-converted-space"/>
          <w:rFonts w:ascii="Calibri" w:cs="Calibri" w:hAnsi="Calibri" w:eastAsia="Calibri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Bestyrelsen bem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rker ellers en stor tilslutning til ProKK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’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s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vrige arrangementer, men h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å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ber p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en bedre opbakning p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fremtidige m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der/generalforsamlinger!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Optagelsesudvalget er udskiftet og de nye medlemmer er:</w:t>
      </w:r>
      <w:r>
        <w:rPr>
          <w:rStyle w:val="apple-converted-space"/>
          <w:rFonts w:ascii="Calibri" w:cs="Calibri" w:hAnsi="Calibri" w:eastAsia="Calibri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Birgitte Munk</w:t>
      </w:r>
      <w:r>
        <w:rPr>
          <w:rStyle w:val="apple-converted-space"/>
          <w:rFonts w:ascii="Calibri" w:cs="Calibri" w:hAnsi="Calibri" w:eastAsia="Calibri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Katrine Hvid</w:t>
      </w:r>
      <w:r>
        <w:rPr>
          <w:rStyle w:val="apple-converted-space"/>
          <w:rFonts w:ascii="Calibri" w:cs="Calibri" w:hAnsi="Calibri" w:eastAsia="Calibri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Sanne Grauengaard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Jane Pedersen</w:t>
      </w:r>
    </w:p>
    <w:p>
      <w:pPr>
        <w:pStyle w:val="Normal.0"/>
        <w:rPr>
          <w:rStyle w:val="apple-converted-space"/>
          <w:rFonts w:ascii="Calibri" w:cs="Calibri" w:hAnsi="Calibri" w:eastAsia="Calibri"/>
          <w:b w:val="1"/>
          <w:bCs w:val="1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Mariane Lyngs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  <w:br w:type="textWrapping"/>
        <w:br w:type="textWrapping"/>
      </w:r>
      <w:r>
        <w:rPr>
          <w:rStyle w:val="apple-converted-space"/>
          <w:rFonts w:ascii="Calibri" w:cs="Calibri" w:hAnsi="Calibri" w:eastAsia="Calibri"/>
          <w:b w:val="1"/>
          <w:bCs w:val="1"/>
          <w:rtl w:val="0"/>
          <w:lang w:val="da-DK"/>
        </w:rPr>
        <w:t>Songs from the Wood (tidligere Garden Lyrics)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D. 9. marts var der m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de i forbindelse med det videre forl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b af projektet. Forud l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en afstemning blandt de interesserede, som faldt ud til fordel for en f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lles manifestation.</w:t>
      </w:r>
      <w:r>
        <w:rPr>
          <w:rStyle w:val="apple-converted-space"/>
          <w:rFonts w:ascii="Calibri" w:cs="Calibri" w:hAnsi="Calibri" w:eastAsia="Calibri"/>
        </w:rPr>
        <w:br w:type="textWrapping"/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P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m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det diskuteredes rammerne og valg af materialer (l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s Trines udsendte materiale) samt det internationale. 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Efter vores skovtur er der nu flere rammer p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plads, og Trine vil sende noget information ud snart.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Bem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rk at du stadig kan n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at komme med i projektet.</w:t>
      </w:r>
      <w:r>
        <w:rPr>
          <w:rStyle w:val="apple-converted-space"/>
          <w:rFonts w:ascii="Calibri" w:cs="Calibri" w:hAnsi="Calibri" w:eastAsia="Calibri"/>
        </w:rPr>
        <w:br w:type="textWrapping"/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Desv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rre blev vores tyske g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ster n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ø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dt til at vende om p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grund af sygdom, 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der foreligger ikke noget nyt om vores samarbejde. 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Det ligger dog fast, at der kommer et open call (ogs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 xml:space="preserve">å 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for de, der ikke deltager i Songs from the Wood). Vores tyske kurator Carsten Rabe vil udv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lge et antal ProKK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’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ere, der sammen med tyske kunstnere bliver del af en vandreudstilling i Aarhus/regionen/Hamborg. Rammerne for dette skal fastl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gges n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æ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rmere, n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å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r Carsten forh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å</w:t>
      </w:r>
      <w:r>
        <w:rPr>
          <w:rStyle w:val="apple-converted-space"/>
          <w:rFonts w:ascii="Calibri" w:cs="Calibri" w:hAnsi="Calibri" w:eastAsia="Calibri"/>
          <w:rtl w:val="0"/>
          <w:lang w:val="da-DK"/>
        </w:rPr>
        <w:t>bentlig snart er klar igen.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Venlig hilsen</w:t>
      </w:r>
    </w:p>
    <w:p>
      <w:pPr>
        <w:pStyle w:val="Normal.0"/>
        <w:rPr>
          <w:rStyle w:val="apple-converted-space"/>
          <w:rFonts w:ascii="Calibri" w:cs="Calibri" w:hAnsi="Calibri" w:eastAsia="Calibri"/>
        </w:rPr>
      </w:pPr>
      <w:r>
        <w:rPr>
          <w:rStyle w:val="apple-converted-space"/>
          <w:rFonts w:ascii="Calibri" w:cs="Calibri" w:hAnsi="Calibri" w:eastAsia="Calibri"/>
          <w:rtl w:val="0"/>
          <w:lang w:val="da-DK"/>
        </w:rPr>
        <w:t>Bestyrelsen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27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character" w:styleId="apple-converted-space">
    <w:name w:val="apple-converted-space"/>
    <w:rPr>
      <w:lang w:val="da-DK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